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421D6720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E263EE">
        <w:rPr>
          <w:rFonts w:ascii="Arial" w:hAnsi="Arial" w:cs="Arial"/>
          <w:iCs/>
          <w:color w:val="000000" w:themeColor="text1"/>
          <w:sz w:val="22"/>
          <w:szCs w:val="22"/>
        </w:rPr>
        <w:t>3/2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65D73C34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225ED03D" w14:textId="10932041" w:rsidR="00CF2DE4" w:rsidRPr="000C1F21" w:rsidRDefault="00B83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B83FAA">
              <w:rPr>
                <w:rFonts w:ascii="Arial" w:hAnsi="Arial" w:cs="Arial"/>
                <w:color w:val="000000" w:themeColor="text1"/>
              </w:rPr>
              <w:t xml:space="preserve">PRACE DOSTOSOWAWCZE – HALI </w:t>
            </w:r>
            <w:r w:rsidR="0093242B">
              <w:rPr>
                <w:rFonts w:ascii="Arial" w:hAnsi="Arial" w:cs="Arial"/>
                <w:color w:val="000000" w:themeColor="text1"/>
              </w:rPr>
              <w:t>DO PRODUKCJI BALONÓW</w:t>
            </w:r>
          </w:p>
        </w:tc>
        <w:tc>
          <w:tcPr>
            <w:tcW w:w="2126" w:type="dxa"/>
            <w:vAlign w:val="center"/>
          </w:tcPr>
          <w:p w14:paraId="2A67848F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05537F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050ECA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B93880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4E284092" w:rsidR="005D16F3" w:rsidRPr="00715429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715429">
        <w:rPr>
          <w:rFonts w:ascii="Arial" w:hAnsi="Arial" w:cs="Arial"/>
        </w:rPr>
        <w:t>:</w:t>
      </w:r>
      <w:r w:rsidR="00CC585C" w:rsidRPr="00715429">
        <w:rPr>
          <w:rFonts w:ascii="Arial" w:hAnsi="Arial" w:cs="Arial"/>
        </w:rPr>
        <w:t xml:space="preserve"> </w:t>
      </w:r>
      <w:r w:rsidR="008E1427">
        <w:rPr>
          <w:rFonts w:ascii="Arial" w:hAnsi="Arial" w:cs="Arial"/>
        </w:rPr>
        <w:t xml:space="preserve">do </w:t>
      </w:r>
      <w:r w:rsidR="00E263EE">
        <w:rPr>
          <w:rFonts w:ascii="Arial" w:hAnsi="Arial" w:cs="Arial"/>
          <w:spacing w:val="-1"/>
        </w:rPr>
        <w:t>10 miesięcy od 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0DCE72C8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E263EE">
        <w:rPr>
          <w:rFonts w:ascii="Arial" w:hAnsi="Arial" w:cs="Arial"/>
          <w:iCs/>
          <w:color w:val="000000" w:themeColor="text1"/>
          <w:sz w:val="22"/>
          <w:szCs w:val="22"/>
        </w:rPr>
        <w:t>3/2/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4FBDB2FC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E263EE">
        <w:rPr>
          <w:rFonts w:ascii="Arial" w:hAnsi="Arial" w:cs="Arial"/>
          <w:iCs/>
          <w:color w:val="000000" w:themeColor="text1"/>
          <w:sz w:val="22"/>
          <w:szCs w:val="22"/>
        </w:rPr>
        <w:t>3/2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511AA299" w14:textId="435B09DF" w:rsidR="00EF2745" w:rsidRPr="008C3012" w:rsidRDefault="00F43841" w:rsidP="008C3012">
      <w:pPr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br w:type="page"/>
      </w:r>
    </w:p>
    <w:p w14:paraId="6741D821" w14:textId="49835EE1" w:rsidR="00EF2745" w:rsidRPr="00C736F7" w:rsidRDefault="00EF2745" w:rsidP="00EF2745">
      <w:pPr>
        <w:ind w:left="575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6</w:t>
      </w:r>
      <w:r w:rsidRPr="00C736F7">
        <w:rPr>
          <w:rFonts w:ascii="Arial" w:hAnsi="Arial" w:cs="Arial"/>
          <w:i/>
        </w:rPr>
        <w:t xml:space="preserve">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p w14:paraId="40DC086D" w14:textId="5253787B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98C0C8B" w14:textId="77777777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39D495F" w14:textId="77777777" w:rsidR="00A54512" w:rsidRPr="008A0CF1" w:rsidRDefault="00A54512" w:rsidP="00A54512">
      <w:pPr>
        <w:spacing w:after="24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A0CF1">
        <w:rPr>
          <w:rFonts w:ascii="Arial" w:hAnsi="Arial" w:cs="Arial"/>
          <w:b/>
          <w:color w:val="000000" w:themeColor="text1"/>
          <w:sz w:val="28"/>
          <w:szCs w:val="28"/>
        </w:rPr>
        <w:t>UMOWA O ZACHOWANIU POUFNOŚCI</w:t>
      </w:r>
    </w:p>
    <w:p w14:paraId="141480C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</w:p>
    <w:p w14:paraId="719C2B46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zawarta w dniu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 w Warszawie (dalej jako: „</w:t>
      </w:r>
      <w:r w:rsidRPr="008A0CF1">
        <w:rPr>
          <w:rFonts w:ascii="Arial" w:hAnsi="Arial" w:cs="Arial"/>
          <w:b/>
          <w:color w:val="000000" w:themeColor="text1"/>
        </w:rPr>
        <w:t>Umowa</w:t>
      </w:r>
      <w:r w:rsidRPr="008A0CF1">
        <w:rPr>
          <w:rFonts w:ascii="Arial" w:hAnsi="Arial" w:cs="Arial"/>
          <w:color w:val="000000" w:themeColor="text1"/>
        </w:rPr>
        <w:t xml:space="preserve">”), </w:t>
      </w:r>
    </w:p>
    <w:p w14:paraId="0F35215B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A0CF1">
        <w:rPr>
          <w:rFonts w:ascii="Arial" w:hAnsi="Arial" w:cs="Arial"/>
          <w:b/>
          <w:bCs/>
          <w:color w:val="000000" w:themeColor="text1"/>
        </w:rPr>
        <w:t>PRZEZ I POMIĘDZY:</w:t>
      </w:r>
      <w:bookmarkStart w:id="5" w:name="_Hlk74831911"/>
    </w:p>
    <w:p w14:paraId="044D5C88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  <w:b/>
        </w:rPr>
        <w:t xml:space="preserve">Balton sp. z o.o. </w:t>
      </w:r>
      <w:r w:rsidRPr="008A0CF1">
        <w:rPr>
          <w:rFonts w:ascii="Arial" w:hAnsi="Arial" w:cs="Arial"/>
        </w:rPr>
        <w:t xml:space="preserve">z siedzibą w Warszawie, przy </w:t>
      </w:r>
      <w:r w:rsidRPr="008A0CF1">
        <w:rPr>
          <w:rFonts w:ascii="Arial" w:hAnsi="Arial" w:cs="Arial"/>
          <w:bCs/>
        </w:rPr>
        <w:t xml:space="preserve">ul. Nowy Świat 7/14, </w:t>
      </w:r>
      <w:r w:rsidRPr="008A0CF1">
        <w:rPr>
          <w:rFonts w:ascii="Arial" w:hAnsi="Arial" w:cs="Arial"/>
          <w:bCs/>
          <w:color w:val="000000"/>
        </w:rPr>
        <w:t>00-496 Warszawa</w:t>
      </w:r>
      <w:r w:rsidRPr="008A0CF1">
        <w:rPr>
          <w:rFonts w:ascii="Arial" w:hAnsi="Arial" w:cs="Arial"/>
          <w:bCs/>
        </w:rPr>
        <w:t>,</w:t>
      </w:r>
      <w:r w:rsidRPr="008A0CF1">
        <w:rPr>
          <w:rFonts w:ascii="Arial" w:hAnsi="Arial" w:cs="Arial"/>
        </w:rPr>
        <w:t xml:space="preserve"> wpisaną do rejestru przedsiębiorców Krajowego Rejestru Sądowego prowadzonego przez Sąd Rejonowy dla m. st. Warszawy w Warszawie, XII Wydział Gospodarczy Krajowego Rejestru Sądowego, pod numerem KRS 0000179860, NIP: 5360015638, REGON: 01075727300000, kapitał zakładowy w kwocie 1.090.500,00 zł wpłacony w całości, reprezentowaną przez </w:t>
      </w:r>
    </w:p>
    <w:p w14:paraId="26E370E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8A0CF1">
        <w:rPr>
          <w:rFonts w:ascii="Arial" w:hAnsi="Arial" w:cs="Arial"/>
          <w:bCs/>
        </w:rPr>
        <w:t xml:space="preserve">Aldonę </w:t>
      </w:r>
      <w:proofErr w:type="spellStart"/>
      <w:r w:rsidRPr="008A0CF1">
        <w:rPr>
          <w:rFonts w:ascii="Arial" w:hAnsi="Arial" w:cs="Arial"/>
          <w:bCs/>
        </w:rPr>
        <w:t>Wujtewicz</w:t>
      </w:r>
      <w:proofErr w:type="spellEnd"/>
      <w:r w:rsidRPr="008A0CF1">
        <w:rPr>
          <w:rFonts w:ascii="Arial" w:hAnsi="Arial" w:cs="Arial"/>
          <w:bCs/>
        </w:rPr>
        <w:t xml:space="preserve"> – Prezes Zarządu</w:t>
      </w:r>
      <w:bookmarkEnd w:id="5"/>
      <w:r w:rsidRPr="008A0CF1">
        <w:rPr>
          <w:rFonts w:ascii="Arial" w:hAnsi="Arial" w:cs="Arial"/>
          <w:bCs/>
        </w:rPr>
        <w:t>,</w:t>
      </w:r>
    </w:p>
    <w:p w14:paraId="7E6FEB5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bCs/>
        </w:rPr>
        <w:t>dalej jako</w:t>
      </w:r>
      <w:r w:rsidRPr="008A0CF1">
        <w:rPr>
          <w:rFonts w:ascii="Arial" w:hAnsi="Arial" w:cs="Arial"/>
          <w:color w:val="000000" w:themeColor="text1"/>
        </w:rPr>
        <w:t xml:space="preserve"> „</w:t>
      </w:r>
      <w:r w:rsidRPr="008A0CF1">
        <w:rPr>
          <w:rFonts w:ascii="Arial" w:hAnsi="Arial" w:cs="Arial"/>
          <w:b/>
          <w:color w:val="000000" w:themeColor="text1"/>
        </w:rPr>
        <w:t>Strona Ujawniająca</w:t>
      </w:r>
      <w:r w:rsidRPr="008A0CF1">
        <w:rPr>
          <w:rFonts w:ascii="Arial" w:hAnsi="Arial" w:cs="Arial"/>
          <w:color w:val="000000" w:themeColor="text1"/>
        </w:rPr>
        <w:t xml:space="preserve">”, </w:t>
      </w:r>
    </w:p>
    <w:p w14:paraId="26A37D9C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a</w:t>
      </w:r>
    </w:p>
    <w:p w14:paraId="691694D3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z siedzibą w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przy </w:t>
      </w:r>
      <w:r w:rsidRPr="00990EBB">
        <w:rPr>
          <w:rFonts w:ascii="Arial" w:hAnsi="Arial" w:cs="Arial"/>
          <w:bCs/>
        </w:rPr>
        <w:t xml:space="preserve">ul.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>,</w:t>
      </w:r>
      <w:r w:rsidRPr="00990EBB">
        <w:rPr>
          <w:rFonts w:ascii="Arial" w:hAnsi="Arial" w:cs="Arial"/>
        </w:rPr>
        <w:t xml:space="preserve"> wpisaną do rejestru przedsiębiorców Krajowego Rejestru Sądowego prowadzonego przez Sąd Rejonowy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Wydział Gospodarczy Krajowego Rejestru Sądowego, pod numerem KRS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NIP: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REGON: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reprezentowaną przez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/>
        </w:rPr>
        <w:t>,</w:t>
      </w:r>
    </w:p>
    <w:p w14:paraId="2258439D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</w:rPr>
        <w:t xml:space="preserve">lub </w:t>
      </w:r>
    </w:p>
    <w:p w14:paraId="2F269329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  <w:highlight w:val="yellow"/>
        </w:rPr>
        <w:t>[imię i nazwisko]</w:t>
      </w:r>
      <w:r w:rsidRPr="00990EBB">
        <w:rPr>
          <w:rFonts w:ascii="Arial" w:hAnsi="Arial" w:cs="Arial"/>
          <w:bCs/>
        </w:rPr>
        <w:t xml:space="preserve">, prowadzący działalność gospodarczą pod nazwą: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adres: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>, PESEL, NIP:</w:t>
      </w:r>
    </w:p>
    <w:p w14:paraId="75E85D6A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 xml:space="preserve">lub </w:t>
      </w:r>
    </w:p>
    <w:p w14:paraId="6E549D5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dane osobowe, adres zamieszkania i PESEL w przypadku osoby fizycznej</w:t>
      </w:r>
    </w:p>
    <w:p w14:paraId="3F244FB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dalej jako „Strona Otrzymująca”</w:t>
      </w:r>
    </w:p>
    <w:p w14:paraId="6F1231B5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Strona Ujawniająca i Strona Otrzymująca są dalej zwane łącznie „Stronami”.</w:t>
      </w:r>
    </w:p>
    <w:p w14:paraId="2809E8F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color w:val="000000" w:themeColor="text1"/>
        </w:rPr>
        <w:t>ZWAŻYWSZY ŻE:</w:t>
      </w:r>
    </w:p>
    <w:p w14:paraId="1F3BEBAF" w14:textId="77777777" w:rsidR="00A54512" w:rsidRPr="008A0CF1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Cs/>
          <w:color w:val="000000" w:themeColor="text1"/>
        </w:rPr>
      </w:pPr>
      <w:r w:rsidRPr="008A0CF1">
        <w:rPr>
          <w:rFonts w:ascii="Arial" w:eastAsia="Calibri" w:hAnsi="Arial" w:cs="Arial"/>
          <w:bCs/>
          <w:noProof/>
          <w:spacing w:val="-2"/>
          <w:lang w:eastAsia="pl-PL"/>
        </w:rPr>
        <w:t>Strony mają zamiar rozpocząć współpracę, której przedmiotem będzie</w:t>
      </w:r>
      <w:r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</w:rPr>
        <w:t>;</w:t>
      </w:r>
    </w:p>
    <w:p w14:paraId="58CD4DC6" w14:textId="77777777" w:rsidR="00A54512" w:rsidRPr="008A0CF1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Przedmiotem niniejszej Umowy jest zobowiązanie się Strony Otrzymującej do zachowania w tajemnicy wszelkich informacji poufnych przekazanych przez Stronę Ujawniającą.</w:t>
      </w:r>
    </w:p>
    <w:p w14:paraId="572D7D6B" w14:textId="77777777" w:rsidR="00A54512" w:rsidRPr="00990EBB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0" w:after="12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eastAsia="Calibri" w:hAnsi="Arial" w:cs="Arial"/>
        </w:rPr>
        <w:t>Wszelkie informacje poufne przekazywane przez Stronę Ujawniającą są jej prawną własnością, a ich wykorzystanie w sposób niezgodny z Umową spowoduje istotną szkodę dla Strony Ujawniającej.</w:t>
      </w:r>
    </w:p>
    <w:p w14:paraId="07315F92" w14:textId="77777777" w:rsidR="00A54512" w:rsidRPr="008A0CF1" w:rsidRDefault="00A54512" w:rsidP="00A54512">
      <w:pPr>
        <w:pStyle w:val="Akapitzlist"/>
        <w:spacing w:after="120" w:line="288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p w14:paraId="0C2C1485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</w:rPr>
        <w:lastRenderedPageBreak/>
        <w:t>Wobec powyższego, Strony zgodnie postanawiają, co następuje.</w:t>
      </w:r>
    </w:p>
    <w:p w14:paraId="121BF9CD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WSPÓŁPRACA</w:t>
      </w:r>
    </w:p>
    <w:p w14:paraId="564AEBE3" w14:textId="77777777" w:rsidR="00A54512" w:rsidRPr="00520FE3" w:rsidRDefault="00A54512" w:rsidP="00A54512">
      <w:pPr>
        <w:spacing w:after="240" w:line="288" w:lineRule="auto"/>
        <w:jc w:val="both"/>
        <w:rPr>
          <w:rFonts w:ascii="Arial" w:hAnsi="Arial" w:cs="Arial"/>
          <w:highlight w:val="yellow"/>
        </w:rPr>
      </w:pPr>
      <w:r w:rsidRPr="008A0CF1">
        <w:rPr>
          <w:rFonts w:ascii="Arial" w:hAnsi="Arial" w:cs="Arial"/>
        </w:rPr>
        <w:t xml:space="preserve">Strona Ujawniająca przekaże Stronie Otrzymującej Informacje Poufne w </w:t>
      </w:r>
      <w:r w:rsidRPr="00990EBB">
        <w:rPr>
          <w:rFonts w:ascii="Arial" w:hAnsi="Arial" w:cs="Arial"/>
        </w:rPr>
        <w:t xml:space="preserve">celu wykonania projektu </w:t>
      </w:r>
      <w:r w:rsidRPr="00990EBB">
        <w:rPr>
          <w:rFonts w:ascii="Arial" w:hAnsi="Arial" w:cs="Arial"/>
          <w:highlight w:val="yellow"/>
        </w:rPr>
        <w:t>[…]</w:t>
      </w:r>
      <w:r w:rsidRPr="00990EBB">
        <w:rPr>
          <w:rFonts w:ascii="Arial" w:hAnsi="Arial" w:cs="Arial"/>
        </w:rPr>
        <w:t xml:space="preserve"> </w:t>
      </w:r>
      <w:r w:rsidRPr="00990EBB">
        <w:rPr>
          <w:rFonts w:ascii="Arial" w:hAnsi="Arial" w:cs="Arial"/>
          <w:color w:val="000000" w:themeColor="text1"/>
        </w:rPr>
        <w:t>(dalej jako: „</w:t>
      </w:r>
      <w:r w:rsidRPr="00990EBB">
        <w:rPr>
          <w:rFonts w:ascii="Arial" w:hAnsi="Arial" w:cs="Arial"/>
          <w:b/>
          <w:bCs/>
          <w:color w:val="000000" w:themeColor="text1"/>
        </w:rPr>
        <w:t>Współpraca</w:t>
      </w:r>
      <w:r w:rsidRPr="00990EBB">
        <w:rPr>
          <w:rFonts w:ascii="Arial" w:hAnsi="Arial" w:cs="Arial"/>
          <w:color w:val="000000" w:themeColor="text1"/>
        </w:rPr>
        <w:t>”).</w:t>
      </w:r>
    </w:p>
    <w:p w14:paraId="13484912" w14:textId="77777777" w:rsidR="00A54512" w:rsidRPr="008A0CF1" w:rsidRDefault="00A54512" w:rsidP="00A54512">
      <w:pPr>
        <w:spacing w:line="288" w:lineRule="auto"/>
        <w:jc w:val="both"/>
        <w:rPr>
          <w:rFonts w:ascii="Arial" w:hAnsi="Arial" w:cs="Arial"/>
        </w:rPr>
      </w:pPr>
    </w:p>
    <w:p w14:paraId="5727F6B4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POUFNOŚĆ</w:t>
      </w:r>
    </w:p>
    <w:p w14:paraId="333035F4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Ilekroć w niniejszej Umowie jest mowa o </w:t>
      </w:r>
      <w:r w:rsidRPr="008A0CF1">
        <w:rPr>
          <w:rFonts w:ascii="Arial" w:eastAsia="Helvetica" w:hAnsi="Arial" w:cs="Arial"/>
          <w:bCs/>
          <w:lang w:eastAsia="pl-PL"/>
        </w:rPr>
        <w:t>informacjach poufnych (dalej jako: „</w:t>
      </w:r>
      <w:r w:rsidRPr="008A0CF1">
        <w:rPr>
          <w:rFonts w:ascii="Arial" w:eastAsia="Helvetica" w:hAnsi="Arial" w:cs="Arial"/>
          <w:b/>
          <w:lang w:eastAsia="pl-PL"/>
        </w:rPr>
        <w:t>Informacje Poufne</w:t>
      </w:r>
      <w:r w:rsidRPr="008A0CF1">
        <w:rPr>
          <w:rFonts w:ascii="Arial" w:eastAsia="Helvetica" w:hAnsi="Arial" w:cs="Arial"/>
          <w:bCs/>
          <w:lang w:eastAsia="pl-PL"/>
        </w:rPr>
        <w:t>”)</w:t>
      </w:r>
      <w:r w:rsidRPr="008A0CF1">
        <w:rPr>
          <w:rFonts w:ascii="Arial" w:eastAsia="Helvetica" w:hAnsi="Arial" w:cs="Arial"/>
          <w:lang w:eastAsia="pl-PL"/>
        </w:rPr>
        <w:t xml:space="preserve"> rozumie się przez to </w:t>
      </w:r>
      <w:r w:rsidRPr="008A0CF1">
        <w:rPr>
          <w:rFonts w:ascii="Arial" w:eastAsia="Helvetica" w:hAnsi="Arial" w:cs="Arial"/>
          <w:spacing w:val="-2"/>
          <w:lang w:eastAsia="pl-PL"/>
        </w:rPr>
        <w:t xml:space="preserve">wszelkie informacje, dokumenty, dane udostępniane w jakiejkolwiek formie obejmujące </w:t>
      </w:r>
      <w:r w:rsidRPr="008A0CF1">
        <w:rPr>
          <w:rFonts w:ascii="Arial" w:eastAsia="Helvetica" w:hAnsi="Arial" w:cs="Arial"/>
          <w:lang w:eastAsia="pl-PL"/>
        </w:rPr>
        <w:t>informacje</w:t>
      </w:r>
      <w:r w:rsidRPr="008A0CF1">
        <w:rPr>
          <w:rFonts w:ascii="Arial" w:eastAsia="Helvetica" w:hAnsi="Arial" w:cs="Arial"/>
          <w:color w:val="000000"/>
          <w:shd w:val="clear" w:color="auto" w:fill="FFFFFF"/>
          <w:lang w:eastAsia="pl-PL"/>
        </w:rPr>
        <w:t xml:space="preserve"> dotyczące Współpracy i Umowy, informacje  techniczne, technologiczne, prawne, finansowe, księgowe, organizacyjne, dotyczące praw własności intelektualnej, projektów, pomysłów i rozwiązań technologicznych, prowadzonych bądź planowanych prac badawczo-rozwojowych i wyników takich prac, sposobów i modeli komercjalizacji wyników prac badawczo-rozwojowych, rozwoju produktów lub usług, modeli finansowych oraz opinii prawnych i raportów lub wszelkie informacje posiadające wartość gospodarczą, </w:t>
      </w:r>
      <w:r w:rsidRPr="008A0CF1">
        <w:rPr>
          <w:rFonts w:ascii="Arial" w:eastAsia="Helvetica" w:hAnsi="Arial" w:cs="Arial"/>
          <w:lang w:eastAsia="pl-PL"/>
        </w:rPr>
        <w:t>przekazywane ustnie, pisemnie, w formie elektronicznej lub w jakikolwiek inny sposób, niezależnie od formy i sposobu ich wyrażenia oraz stopnia ich opracowania.</w:t>
      </w:r>
    </w:p>
    <w:p w14:paraId="5B928DF5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W celu wykonania postanowień niniejszej Umowy Strona Otrzymująca zobowiązuje się do:</w:t>
      </w:r>
    </w:p>
    <w:p w14:paraId="205CD250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bookmarkStart w:id="6" w:name="_Hlk101865905"/>
      <w:r w:rsidRPr="008A0CF1">
        <w:rPr>
          <w:rFonts w:ascii="Arial" w:eastAsia="Helvetica" w:hAnsi="Arial" w:cs="Arial"/>
          <w:lang w:eastAsia="pl-PL"/>
        </w:rPr>
        <w:t>wykorzystywania Informacji Poufnych wyłącznie w celach Współpracy, co oznacza, że udostępnione Stronie Otrzymującej Informacje Poufne nie będą wykorzystywane w żadnym innym celu; niedozwolone jest ujawnianie Informacji Poufnych osobom trzecim, oraz pracownikom lub współpracownikom Strony Otrzymującej bezpośrednio nie zaangażowanym w wykonywanie zadań związanych ze Współpracą</w:t>
      </w:r>
      <w:bookmarkEnd w:id="6"/>
      <w:r w:rsidRPr="008A0CF1">
        <w:rPr>
          <w:rFonts w:ascii="Arial" w:eastAsia="Helvetica" w:hAnsi="Arial" w:cs="Arial"/>
          <w:lang w:eastAsia="pl-PL"/>
        </w:rPr>
        <w:t>;</w:t>
      </w:r>
    </w:p>
    <w:p w14:paraId="23FD0687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niekopiowania, niepowielania i nierozpowszechniania udostępnionych Informacji Poufnych w żaden sposób, chyba że będzie to konieczne dla potrzeb realizacji Współpracy;</w:t>
      </w:r>
    </w:p>
    <w:p w14:paraId="3CF03D1D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przechowywania Informacji Poufnych w sposób uniemożliwiający dostęp do Informacji Poufnych przez osoby nieupoważnione. W przypadku powzięcia wiadomość o ujawnieniu Informacji Poufnych osobom nieupoważnionym, Strona Otrzymująca zobowiązana jest do niezwłocznego poinformowania Strony Ujawniającej o tym fakcie oraz do podjęcia wszelkich koniecznych czynności zapobiegających dalszemu ujawnieniu Informacji Poufnych;</w:t>
      </w:r>
    </w:p>
    <w:p w14:paraId="676553BB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niezwłocznego zwrócenia Stronie Ujawniającej, na każde jej żądanie, wszystkich otrzymanych Informacji Poufnych, które dotyczą Strony Ujawniającej jak również trwałe zniszczenie wszystkich posiadanych Informacji Poufnych (w tym również w formie elektronicznej); Strona Otrzymująca złoży Stronie Ujawniającej oświadczenie potwierdzające dokonanie powyższych czynności w terminie do 3 (trzech) dni od dnia ich wykonania.</w:t>
      </w:r>
    </w:p>
    <w:p w14:paraId="354A10BD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lastRenderedPageBreak/>
        <w:t>Zobowiązania zawarte w niniejszym art. 2 nie mają zastosowania do Informacji Poufnych, które:</w:t>
      </w:r>
    </w:p>
    <w:p w14:paraId="7570FA66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będą musiały zostać ujawnione zgodnie z prawem lub na podstawie żądania uprawnionego organu władzy, pod warunkiem, że Strona </w:t>
      </w:r>
      <w:r>
        <w:rPr>
          <w:rFonts w:ascii="Arial" w:eastAsia="Helvetica" w:hAnsi="Arial" w:cs="Arial"/>
          <w:lang w:eastAsia="pl-PL"/>
        </w:rPr>
        <w:t>Otrzymująca</w:t>
      </w:r>
      <w:r w:rsidRPr="008A0CF1">
        <w:rPr>
          <w:rFonts w:ascii="Arial" w:eastAsia="Helvetica" w:hAnsi="Arial" w:cs="Arial"/>
          <w:lang w:eastAsia="pl-PL"/>
        </w:rPr>
        <w:t xml:space="preserve"> </w:t>
      </w:r>
      <w:r>
        <w:rPr>
          <w:rFonts w:ascii="Arial" w:eastAsia="Helvetica" w:hAnsi="Arial" w:cs="Arial"/>
          <w:lang w:eastAsia="pl-PL"/>
        </w:rPr>
        <w:t xml:space="preserve">zobowiązana </w:t>
      </w:r>
      <w:r w:rsidRPr="008A0CF1">
        <w:rPr>
          <w:rFonts w:ascii="Arial" w:eastAsia="Helvetica" w:hAnsi="Arial" w:cs="Arial"/>
          <w:lang w:eastAsia="pl-PL"/>
        </w:rPr>
        <w:t>do ujawnienia</w:t>
      </w:r>
      <w:r w:rsidRPr="007A5782">
        <w:rPr>
          <w:rFonts w:ascii="Calibri Light" w:hAnsi="Calibri Light"/>
          <w:lang w:eastAsia="pl-PL"/>
        </w:rPr>
        <w:t xml:space="preserve"> </w:t>
      </w:r>
      <w:bookmarkStart w:id="7" w:name="_Hlk33445096"/>
      <w:r w:rsidRPr="007A5782">
        <w:rPr>
          <w:rFonts w:ascii="Arial" w:eastAsia="Helvetica" w:hAnsi="Arial" w:cs="Arial"/>
          <w:lang w:eastAsia="pl-PL"/>
        </w:rPr>
        <w:t>– jeżeli pozwalają</w:t>
      </w:r>
      <w:r>
        <w:rPr>
          <w:rFonts w:ascii="Arial" w:eastAsia="Helvetica" w:hAnsi="Arial" w:cs="Arial"/>
          <w:lang w:eastAsia="pl-PL"/>
        </w:rPr>
        <w:t xml:space="preserve"> jej</w:t>
      </w:r>
      <w:r w:rsidRPr="007A5782">
        <w:rPr>
          <w:rFonts w:ascii="Arial" w:eastAsia="Helvetica" w:hAnsi="Arial" w:cs="Arial"/>
          <w:lang w:eastAsia="pl-PL"/>
        </w:rPr>
        <w:t xml:space="preserve"> na to przepisy prawa –</w:t>
      </w:r>
      <w:bookmarkEnd w:id="7"/>
      <w:r w:rsidRPr="008A0CF1">
        <w:rPr>
          <w:rFonts w:ascii="Arial" w:eastAsia="Helvetica" w:hAnsi="Arial" w:cs="Arial"/>
          <w:lang w:eastAsia="pl-PL"/>
        </w:rPr>
        <w:t xml:space="preserve"> powiadomi Stronę</w:t>
      </w:r>
      <w:r>
        <w:rPr>
          <w:rFonts w:ascii="Arial" w:eastAsia="Helvetica" w:hAnsi="Arial" w:cs="Arial"/>
          <w:lang w:eastAsia="pl-PL"/>
        </w:rPr>
        <w:t xml:space="preserve"> Ujawniającą</w:t>
      </w:r>
      <w:r w:rsidRPr="008A0CF1">
        <w:rPr>
          <w:rFonts w:ascii="Arial" w:eastAsia="Helvetica" w:hAnsi="Arial" w:cs="Arial"/>
          <w:lang w:eastAsia="pl-PL"/>
        </w:rPr>
        <w:t xml:space="preserve"> na piśmie o konieczności dokonania takiego ujawnienia nie krócej niż na 7 (siedem) dni roboczych przed datą ujawnienia i podejmie wszelkie akty należytej staranności w celu zapewnienia poufności tych informacji;</w:t>
      </w:r>
    </w:p>
    <w:p w14:paraId="0A430FCC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są ogólnie i łatwo dostępne albo powszechnie znane bądź z innych powodów staną się publicznie dostępne, lecz nie w wyniku naruszenia Umowy bądź innych zobowiązań do zachowania poufności.</w:t>
      </w:r>
    </w:p>
    <w:p w14:paraId="49C1B896" w14:textId="77777777" w:rsidR="00A54512" w:rsidRPr="008A0CF1" w:rsidRDefault="00A54512">
      <w:pPr>
        <w:pStyle w:val="Nagwek2"/>
        <w:numPr>
          <w:ilvl w:val="1"/>
          <w:numId w:val="24"/>
        </w:numPr>
        <w:tabs>
          <w:tab w:val="num" w:pos="1440"/>
        </w:tabs>
        <w:spacing w:line="288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01866901"/>
      <w:r w:rsidRPr="008A0CF1">
        <w:rPr>
          <w:rFonts w:ascii="Arial" w:hAnsi="Arial" w:cs="Arial"/>
          <w:color w:val="000000" w:themeColor="text1"/>
          <w:sz w:val="22"/>
          <w:szCs w:val="22"/>
        </w:rPr>
        <w:t>Strona Otrzymująca ponosi odpowiedzialność za własne działania i zaniechania, za osoby działające w jej imieniu, a także przez osoby nieupoważnione do dostępu do Informacji Poufnych, chyba że weszły w ich posiadanie w wyniku okoliczności, za które Strona Otrzymująca nie ponosi odpowiedzialności, w szczególności, jeśli weszły w ich posiadanie pomimo właściwego zabezpieczenia przez Stronę Otrzymującą dostępu do Informacji Poufnych.</w:t>
      </w:r>
      <w:bookmarkEnd w:id="8"/>
    </w:p>
    <w:p w14:paraId="27D3242A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Niniejsze zobowiązania dotyczące Informacji Poufnych obowiązują przez okres 5 lat od chwili ostatniej wymiany bądź przekazania Informacji Poufnych. Po tym okresie Informacje Poufne chronione będą jako tajemnica przedsiębiorstwa. </w:t>
      </w:r>
    </w:p>
    <w:p w14:paraId="6A1F38A5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Niniejszą Umową zostają objęte Informacje Poufne przekazane przez Stronę Ujawniającą również w trakcie wstępnych negocjacji oraz współpracy Stron przed podpisaniem Umowy.</w:t>
      </w:r>
    </w:p>
    <w:p w14:paraId="4ACD0688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W przypadku naruszenia przez Stronę Otrzymującą postanowień Umowy, Strona Otrzymująca zobowiązuje się do zapłaty na rzecz Strony Ujawniającej kary umownej w wysokości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 zł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(słownie: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złotych)</w:t>
      </w:r>
      <w:r w:rsidRPr="008A0CF1">
        <w:rPr>
          <w:rFonts w:ascii="Arial" w:hAnsi="Arial" w:cs="Arial"/>
          <w:color w:val="000000" w:themeColor="text1"/>
          <w:lang w:eastAsia="pl-PL"/>
        </w:rPr>
        <w:t xml:space="preserve"> za każdy przypadek naruszenia. Kara umowna będzie płatna w terminie 7 dni od dnia skierowania przez Stronę Ujawniającą wezwania do Strony Otrzymującej. Stronie Ujawniającej przysługuje prawo do dochodzenia odszkodowania przewyższającego wysokość kary umownej na zasadach ogólnych.</w:t>
      </w:r>
    </w:p>
    <w:p w14:paraId="36805B29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POSTANOWIENIA OGÓLNE</w:t>
      </w:r>
    </w:p>
    <w:p w14:paraId="7535FFDE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Wszelkie zmiany niniejszej Umowy wymagają formy pisemnej pod rygorem nieważności.</w:t>
      </w:r>
    </w:p>
    <w:p w14:paraId="33A5EEE5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Strony postanawiają, że jeżeli jakakolwiek część niniejszej Umowy zostanie uznana za nieważną lub w inny sposób prawnie wadliwą, pozostałe jej postanowienia pozostają w mocy. W odniesieniu do postanowień uznanych za nieważne lub niewykonalne, Strony wynegocjują w dobrej wierze, w stopniu w jakim to możliwe, alternatywne postanowienia, które będą ważne i wykonalne, i które będą odzwierciedlały pierwotny zamiar Stron.</w:t>
      </w:r>
    </w:p>
    <w:p w14:paraId="7FCA9BC8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bCs/>
        </w:rPr>
        <w:t>ZAWIADOMIENIA</w:t>
      </w:r>
    </w:p>
    <w:p w14:paraId="1AC74AA2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Wszelkie zawiadomienia lub inne wiadomości przekazywane na podstawie niniejszej Umowy lub w związku z nią będą sporządzane na piśmie i dostarczane osobiście lub wysyłane pocztą </w:t>
      </w:r>
      <w:r w:rsidRPr="008A0CF1">
        <w:rPr>
          <w:rFonts w:ascii="Arial" w:hAnsi="Arial" w:cs="Arial"/>
          <w:color w:val="000000" w:themeColor="text1"/>
        </w:rPr>
        <w:lastRenderedPageBreak/>
        <w:t>poleconą z opłaconą opłatą pocztową (oraz pocztą lotniczą w przypadku przesyłek zagranicznych) do Strony będącej odbiorcą danego zawiadomienia, na jej adres określony w niniejszej Umowie lub inny, o którym Strona zawiadomi na podstawie pisemnego zawiadomienia.</w:t>
      </w:r>
    </w:p>
    <w:p w14:paraId="6A86EFCE" w14:textId="77777777" w:rsidR="00A54512" w:rsidRPr="008A0CF1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W sprawach związanych z bieżącym wykonywaniem niniejszej Umowy Strony mogą komunikować się telefonicznie lub za pośrednictwem poczty elektronicznej, na następujące numery i adresy:</w:t>
      </w:r>
    </w:p>
    <w:p w14:paraId="55AAB290" w14:textId="77777777" w:rsidR="00A54512" w:rsidRPr="00990EBB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dla Strony Ujawniającej: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8A0CF1">
        <w:rPr>
          <w:rFonts w:ascii="Arial" w:hAnsi="Arial" w:cs="Arial"/>
          <w:color w:val="000000" w:themeColor="text1"/>
        </w:rPr>
        <w:t xml:space="preserve">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</w:p>
    <w:p w14:paraId="10911A67" w14:textId="77777777" w:rsidR="00A54512" w:rsidRPr="008A0CF1" w:rsidRDefault="00A54512">
      <w:pPr>
        <w:pStyle w:val="Akapitzlist"/>
        <w:widowControl/>
        <w:numPr>
          <w:ilvl w:val="2"/>
          <w:numId w:val="24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dla Strony Otrzymującej: 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>.</w:t>
      </w:r>
    </w:p>
    <w:p w14:paraId="29AE9DF6" w14:textId="77777777" w:rsidR="00A54512" w:rsidRPr="00364C0E" w:rsidRDefault="00A54512">
      <w:pPr>
        <w:pStyle w:val="Nagwek1"/>
        <w:numPr>
          <w:ilvl w:val="0"/>
          <w:numId w:val="24"/>
        </w:numPr>
        <w:tabs>
          <w:tab w:val="num" w:pos="720"/>
        </w:tabs>
        <w:spacing w:line="288" w:lineRule="auto"/>
        <w:ind w:left="567" w:hanging="567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INFORMACJA O PRZETWARZANIU DANYCH OSOBOWYCH</w:t>
      </w:r>
    </w:p>
    <w:p w14:paraId="2AEEB737" w14:textId="77777777" w:rsidR="00A54512" w:rsidRPr="00364C0E" w:rsidRDefault="00A54512">
      <w:pPr>
        <w:pStyle w:val="Akapitzlist"/>
        <w:widowControl/>
        <w:numPr>
          <w:ilvl w:val="1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proofErr w:type="spellStart"/>
      <w:r w:rsidRPr="00364C0E">
        <w:rPr>
          <w:rFonts w:ascii="Arial" w:hAnsi="Arial" w:cs="Arial"/>
        </w:rPr>
        <w:t>Urzęd</w:t>
      </w:r>
      <w:proofErr w:type="spellEnd"/>
      <w:r w:rsidRPr="00364C0E">
        <w:rPr>
          <w:rFonts w:ascii="Arial" w:hAnsi="Arial" w:cs="Arial"/>
        </w:rPr>
        <w:t xml:space="preserve">. Unii Europ. z dnia 04.05.2016 r. L 119/1), dalej jako „RODO”, </w:t>
      </w:r>
      <w:r>
        <w:rPr>
          <w:rFonts w:ascii="Arial" w:hAnsi="Arial" w:cs="Arial"/>
        </w:rPr>
        <w:t>Strona Ujawniająca (zwana również dalej „</w:t>
      </w:r>
      <w:r w:rsidRPr="00C9128F">
        <w:rPr>
          <w:rFonts w:ascii="Arial" w:hAnsi="Arial" w:cs="Arial"/>
          <w:b/>
          <w:bCs/>
        </w:rPr>
        <w:t>Administratorem</w:t>
      </w:r>
      <w:r>
        <w:rPr>
          <w:rFonts w:ascii="Arial" w:hAnsi="Arial" w:cs="Arial"/>
        </w:rPr>
        <w:t xml:space="preserve">”) </w:t>
      </w:r>
      <w:r w:rsidRPr="00364C0E">
        <w:rPr>
          <w:rFonts w:ascii="Arial" w:hAnsi="Arial" w:cs="Arial"/>
        </w:rPr>
        <w:t>informuje, iż:</w:t>
      </w:r>
    </w:p>
    <w:p w14:paraId="22F79272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48266C">
        <w:rPr>
          <w:rFonts w:ascii="Arial" w:hAnsi="Arial" w:cs="Arial"/>
        </w:rPr>
        <w:t>Administratorem danych osobowych Strony Otrzymującej jest Strona Ujawniająca</w:t>
      </w:r>
      <w:r>
        <w:rPr>
          <w:rFonts w:ascii="Arial" w:hAnsi="Arial" w:cs="Arial"/>
        </w:rPr>
        <w:t>.</w:t>
      </w:r>
      <w:r w:rsidRPr="0048266C">
        <w:rPr>
          <w:rFonts w:ascii="Arial" w:hAnsi="Arial" w:cs="Arial"/>
        </w:rPr>
        <w:t xml:space="preserve"> </w:t>
      </w:r>
      <w:r w:rsidRPr="00364C0E">
        <w:rPr>
          <w:rFonts w:ascii="Arial" w:hAnsi="Arial" w:cs="Arial"/>
        </w:rPr>
        <w:t xml:space="preserve">Kontakt w sprawie ochrony danych – Inspektor Ochrony Danych, </w:t>
      </w:r>
      <w:r>
        <w:rPr>
          <w:rFonts w:ascii="Arial" w:hAnsi="Arial" w:cs="Arial"/>
        </w:rPr>
        <w:t xml:space="preserve">Mikołaj </w:t>
      </w:r>
      <w:proofErr w:type="spellStart"/>
      <w:r>
        <w:rPr>
          <w:rFonts w:ascii="Arial" w:hAnsi="Arial" w:cs="Arial"/>
        </w:rPr>
        <w:t>Ryzop</w:t>
      </w:r>
      <w:proofErr w:type="spellEnd"/>
      <w:r w:rsidRPr="00364C0E">
        <w:rPr>
          <w:rFonts w:ascii="Arial" w:hAnsi="Arial" w:cs="Arial"/>
        </w:rPr>
        <w:t>, e-mail: iod.balton@dpag.pl;</w:t>
      </w:r>
    </w:p>
    <w:p w14:paraId="0EB9F49C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Przetwarzanie danych osobowych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następowało </w:t>
      </w:r>
      <w:r w:rsidRPr="00364C0E">
        <w:rPr>
          <w:rFonts w:ascii="Arial" w:hAnsi="Arial" w:cs="Arial"/>
        </w:rPr>
        <w:t>w związku z wykonaniem umowy i wypełnienia obowiązku prawnego administratora (art. 6 ust. 1 lit. b, c RODO).</w:t>
      </w:r>
    </w:p>
    <w:p w14:paraId="0EE9CC4F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Podanie danych osobowych jest dobrowolne, ale niezbędne do zawarcia i realizacji umowy. Niepodanie danych osobowych uniemożliwia zawarcie umowy.</w:t>
      </w:r>
    </w:p>
    <w:p w14:paraId="3A4F98B0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mogły być również przetwarzane w związku z dochodzeniem/obroną roszczeń (art. 6 ust. 1 lit. f RODO), co stanowi prawnie uzasadniony interes realizowany przez Administratora.</w:t>
      </w:r>
    </w:p>
    <w:p w14:paraId="1AA1754D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Strona Otrzymująca ma</w:t>
      </w:r>
      <w:r w:rsidRPr="00364C0E">
        <w:rPr>
          <w:rFonts w:ascii="Arial" w:hAnsi="Arial" w:cs="Arial"/>
        </w:rPr>
        <w:t xml:space="preserve"> prawo do żądania od Administratora dostępu do swoich danych osobowych, ich sprostowania, usunięcia lub ograniczenia przetwarzania, prawo do wniesienia sprzeciwu wobec przetwarzania, a także prawo do żądania przenoszenia danych.</w:t>
      </w:r>
    </w:p>
    <w:p w14:paraId="3F1DCAE3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przetwarzane przez okres do czasu przedawnienia roszczeń związanych z wykonaniem umowy a w zakresie wykonania obowiązku prawnego przez okres wskazany w ustawie o podatku VAT.</w:t>
      </w:r>
    </w:p>
    <w:p w14:paraId="74FD3DFA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mogą zostać przekazane bankom, firmom ubezpieczeniowym, operatorom pocztowym i kurierskim, komercyjnej opiece medycznej, kancelarii prawnej, biurom podróży (na potrzeby podróży służbowych), </w:t>
      </w:r>
      <w:r w:rsidRPr="00364C0E">
        <w:rPr>
          <w:rFonts w:ascii="Arial" w:hAnsi="Arial" w:cs="Arial"/>
        </w:rPr>
        <w:lastRenderedPageBreak/>
        <w:t>podmiotom realizującym usługi ochrony mienia i monitoringu, podmiotom realizującym usługi utrzymania oprogramowania i opieki informatycznej. Dane mogą być także przekazywane innym podmiotom zewnętrznym w związku z realizacją umów z tymi podmiotami.</w:t>
      </w:r>
    </w:p>
    <w:p w14:paraId="323FA605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Pani/a dane osobowe mogą zostać wysłane poza Europejski Obszar Gospodarczy. Dane są zabezpieczane zgodnie z wytycznymi rozdziału V RODO. Kontakt w sprawie uzyskania kopii danych – iod.balton@dpag.pl.</w:t>
      </w:r>
    </w:p>
    <w:p w14:paraId="4ED0CD94" w14:textId="77777777" w:rsidR="00A54512" w:rsidRPr="00364C0E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Przysługuje Pani/u prawo do wniesienia skargi do Prezesa UODO na przetwarzanie danych realizowane przez Administratora. </w:t>
      </w:r>
    </w:p>
    <w:p w14:paraId="3B6B96B6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OBOWIĄZUJACE PRAWO I JURYSDYKCJA</w:t>
      </w:r>
    </w:p>
    <w:p w14:paraId="298185D5" w14:textId="77777777" w:rsidR="00A54512" w:rsidRPr="008A0CF1" w:rsidRDefault="00A54512">
      <w:pPr>
        <w:pStyle w:val="Nagwek2"/>
        <w:numPr>
          <w:ilvl w:val="1"/>
          <w:numId w:val="24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>Niniejsza Umowa podlega przepisom prawa polskiego i zgodnie z nimi będzie interpretowana.</w:t>
      </w:r>
    </w:p>
    <w:p w14:paraId="68F7FB51" w14:textId="77777777" w:rsidR="00A54512" w:rsidRPr="008A0CF1" w:rsidRDefault="00A54512">
      <w:pPr>
        <w:pStyle w:val="Nagwek2"/>
        <w:numPr>
          <w:ilvl w:val="1"/>
          <w:numId w:val="24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 xml:space="preserve">Wszelkie spory wynikające z niniejszej Umowy lub z nią związane będą ostatecznie rozstrzygane </w:t>
      </w:r>
      <w:r w:rsidRPr="008A0CF1">
        <w:rPr>
          <w:rFonts w:ascii="Arial" w:hAnsi="Arial" w:cs="Arial"/>
          <w:sz w:val="22"/>
          <w:szCs w:val="22"/>
        </w:rPr>
        <w:t>przez sąd powszechny właściwy dla Balton.</w:t>
      </w:r>
    </w:p>
    <w:p w14:paraId="0C714272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 xml:space="preserve">EGZEMPLARZE UMOWY </w:t>
      </w:r>
    </w:p>
    <w:p w14:paraId="700ED818" w14:textId="77777777" w:rsidR="00A54512" w:rsidRPr="008A0CF1" w:rsidRDefault="00A54512" w:rsidP="00A54512">
      <w:pPr>
        <w:pStyle w:val="Akapitzlist"/>
        <w:spacing w:after="240" w:line="288" w:lineRule="auto"/>
        <w:ind w:left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Niniejsza Umowa została sporządzona w dwóch egzemplarzach, po jednym dla każdej ze Stron.</w:t>
      </w:r>
    </w:p>
    <w:p w14:paraId="0484F1E8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7B40F505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0604B350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PODPISANO przez Strony:</w:t>
      </w:r>
    </w:p>
    <w:p w14:paraId="7D5FA627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597618CF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22A293BE" w14:textId="77777777" w:rsidR="00A54512" w:rsidRPr="008A0CF1" w:rsidRDefault="00A54512" w:rsidP="00A54512">
      <w:pPr>
        <w:tabs>
          <w:tab w:val="left" w:pos="2209"/>
        </w:tabs>
        <w:rPr>
          <w:rFonts w:ascii="Arial" w:hAnsi="Arial" w:cs="Arial"/>
          <w:color w:val="000000" w:themeColor="text1"/>
        </w:rPr>
      </w:pPr>
    </w:p>
    <w:tbl>
      <w:tblPr>
        <w:tblStyle w:val="Tabela-Siatka"/>
        <w:tblpPr w:leftFromText="141" w:rightFromText="141" w:vertAnchor="text" w:horzAnchor="page" w:tblpX="910" w:tblpY="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75"/>
      </w:tblGrid>
      <w:tr w:rsidR="00A54512" w:rsidRPr="008A0CF1" w14:paraId="1605A175" w14:textId="77777777" w:rsidTr="00377B3F">
        <w:trPr>
          <w:trHeight w:val="1039"/>
        </w:trPr>
        <w:tc>
          <w:tcPr>
            <w:tcW w:w="5130" w:type="dxa"/>
          </w:tcPr>
          <w:p w14:paraId="520AB1F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5B5288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  <w:tc>
          <w:tcPr>
            <w:tcW w:w="5130" w:type="dxa"/>
          </w:tcPr>
          <w:p w14:paraId="6D7A35D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719FA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</w:tr>
      <w:tr w:rsidR="00A54512" w:rsidRPr="008A0CF1" w14:paraId="718B02E2" w14:textId="77777777" w:rsidTr="00377B3F">
        <w:tc>
          <w:tcPr>
            <w:tcW w:w="5130" w:type="dxa"/>
          </w:tcPr>
          <w:p w14:paraId="710FC14B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Otrzymująca</w:t>
            </w:r>
          </w:p>
        </w:tc>
        <w:tc>
          <w:tcPr>
            <w:tcW w:w="5130" w:type="dxa"/>
          </w:tcPr>
          <w:p w14:paraId="0477588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Ujawniająca</w:t>
            </w:r>
          </w:p>
        </w:tc>
      </w:tr>
    </w:tbl>
    <w:p w14:paraId="7CFA96E0" w14:textId="77777777" w:rsidR="00A54512" w:rsidRPr="008A0CF1" w:rsidRDefault="00A54512" w:rsidP="00A54512">
      <w:pPr>
        <w:rPr>
          <w:rFonts w:ascii="Arial" w:hAnsi="Arial" w:cs="Arial"/>
        </w:rPr>
      </w:pPr>
    </w:p>
    <w:p w14:paraId="7E23951A" w14:textId="77777777" w:rsidR="00EF2745" w:rsidRP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sectPr w:rsidR="00EF2745" w:rsidRPr="00EF2745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7400" w14:textId="77777777" w:rsidR="007C4142" w:rsidRDefault="007C4142">
      <w:r>
        <w:separator/>
      </w:r>
    </w:p>
  </w:endnote>
  <w:endnote w:type="continuationSeparator" w:id="0">
    <w:p w14:paraId="659998A7" w14:textId="77777777" w:rsidR="007C4142" w:rsidRDefault="007C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829C" w14:textId="77777777" w:rsidR="007C4142" w:rsidRDefault="007C4142">
      <w:r>
        <w:separator/>
      </w:r>
    </w:p>
  </w:footnote>
  <w:footnote w:type="continuationSeparator" w:id="0">
    <w:p w14:paraId="23AE0403" w14:textId="77777777" w:rsidR="007C4142" w:rsidRDefault="007C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1604960883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022F4B"/>
    <w:multiLevelType w:val="hybridMultilevel"/>
    <w:tmpl w:val="10E442B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2A9B"/>
    <w:multiLevelType w:val="hybridMultilevel"/>
    <w:tmpl w:val="80E682AA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0841"/>
    <w:multiLevelType w:val="hybridMultilevel"/>
    <w:tmpl w:val="C3D2F8A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5644B"/>
    <w:multiLevelType w:val="hybridMultilevel"/>
    <w:tmpl w:val="AE6A8884"/>
    <w:lvl w:ilvl="0" w:tplc="84AADC92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9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6A8E"/>
    <w:multiLevelType w:val="multilevel"/>
    <w:tmpl w:val="20A487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086402C"/>
    <w:multiLevelType w:val="hybridMultilevel"/>
    <w:tmpl w:val="4DB23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3EBB4707"/>
    <w:multiLevelType w:val="multilevel"/>
    <w:tmpl w:val="6030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BE258A7"/>
    <w:multiLevelType w:val="hybridMultilevel"/>
    <w:tmpl w:val="677A0970"/>
    <w:lvl w:ilvl="0" w:tplc="86AACF5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06504"/>
    <w:multiLevelType w:val="hybridMultilevel"/>
    <w:tmpl w:val="96F6F5A0"/>
    <w:lvl w:ilvl="0" w:tplc="C02A7BD8">
      <w:start w:val="1"/>
      <w:numFmt w:val="upperLetter"/>
      <w:lvlText w:val="%1."/>
      <w:lvlJc w:val="left"/>
      <w:pPr>
        <w:ind w:left="774" w:hanging="774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643C8"/>
    <w:multiLevelType w:val="hybridMultilevel"/>
    <w:tmpl w:val="1560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22"/>
  </w:num>
  <w:num w:numId="2" w16cid:durableId="1032070111">
    <w:abstractNumId w:val="16"/>
  </w:num>
  <w:num w:numId="3" w16cid:durableId="704981689">
    <w:abstractNumId w:val="15"/>
  </w:num>
  <w:num w:numId="4" w16cid:durableId="1272516221">
    <w:abstractNumId w:val="3"/>
  </w:num>
  <w:num w:numId="5" w16cid:durableId="752707620">
    <w:abstractNumId w:val="20"/>
  </w:num>
  <w:num w:numId="6" w16cid:durableId="297028874">
    <w:abstractNumId w:val="21"/>
  </w:num>
  <w:num w:numId="7" w16cid:durableId="353073437">
    <w:abstractNumId w:val="5"/>
  </w:num>
  <w:num w:numId="8" w16cid:durableId="1074354583">
    <w:abstractNumId w:val="27"/>
  </w:num>
  <w:num w:numId="9" w16cid:durableId="140584513">
    <w:abstractNumId w:val="12"/>
  </w:num>
  <w:num w:numId="10" w16cid:durableId="579023950">
    <w:abstractNumId w:val="26"/>
  </w:num>
  <w:num w:numId="11" w16cid:durableId="2114785600">
    <w:abstractNumId w:val="25"/>
  </w:num>
  <w:num w:numId="12" w16cid:durableId="1517116770">
    <w:abstractNumId w:val="19"/>
  </w:num>
  <w:num w:numId="13" w16cid:durableId="992635757">
    <w:abstractNumId w:val="6"/>
  </w:num>
  <w:num w:numId="14" w16cid:durableId="1138763037">
    <w:abstractNumId w:val="1"/>
  </w:num>
  <w:num w:numId="15" w16cid:durableId="2002343457">
    <w:abstractNumId w:val="14"/>
  </w:num>
  <w:num w:numId="16" w16cid:durableId="1398820210">
    <w:abstractNumId w:val="7"/>
  </w:num>
  <w:num w:numId="17" w16cid:durableId="1822035872">
    <w:abstractNumId w:val="23"/>
  </w:num>
  <w:num w:numId="18" w16cid:durableId="1783063229">
    <w:abstractNumId w:val="9"/>
  </w:num>
  <w:num w:numId="19" w16cid:durableId="501553516">
    <w:abstractNumId w:val="24"/>
  </w:num>
  <w:num w:numId="20" w16cid:durableId="118035054">
    <w:abstractNumId w:val="11"/>
  </w:num>
  <w:num w:numId="21" w16cid:durableId="810756606">
    <w:abstractNumId w:val="8"/>
  </w:num>
  <w:num w:numId="22" w16cid:durableId="560215845">
    <w:abstractNumId w:val="17"/>
  </w:num>
  <w:num w:numId="23" w16cid:durableId="1408532339">
    <w:abstractNumId w:val="18"/>
  </w:num>
  <w:num w:numId="24" w16cid:durableId="1082261906">
    <w:abstractNumId w:val="13"/>
  </w:num>
  <w:num w:numId="25" w16cid:durableId="807013221">
    <w:abstractNumId w:val="10"/>
  </w:num>
  <w:num w:numId="26" w16cid:durableId="1912035750">
    <w:abstractNumId w:val="2"/>
  </w:num>
  <w:num w:numId="27" w16cid:durableId="1660838991">
    <w:abstractNumId w:val="0"/>
  </w:num>
  <w:num w:numId="28" w16cid:durableId="190155691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7385D"/>
    <w:rsid w:val="00080A13"/>
    <w:rsid w:val="000A516D"/>
    <w:rsid w:val="000B539D"/>
    <w:rsid w:val="000C1F21"/>
    <w:rsid w:val="000C5455"/>
    <w:rsid w:val="000C5D04"/>
    <w:rsid w:val="000D4075"/>
    <w:rsid w:val="000D7731"/>
    <w:rsid w:val="000E10F5"/>
    <w:rsid w:val="000E1F08"/>
    <w:rsid w:val="000F3DA8"/>
    <w:rsid w:val="000F4C91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35DF"/>
    <w:rsid w:val="001B6E6C"/>
    <w:rsid w:val="001D2FF4"/>
    <w:rsid w:val="001D4E54"/>
    <w:rsid w:val="001D5288"/>
    <w:rsid w:val="002036CC"/>
    <w:rsid w:val="00203C8D"/>
    <w:rsid w:val="00204562"/>
    <w:rsid w:val="00220055"/>
    <w:rsid w:val="002219A8"/>
    <w:rsid w:val="002227D9"/>
    <w:rsid w:val="00227B9B"/>
    <w:rsid w:val="0023494A"/>
    <w:rsid w:val="00235B3B"/>
    <w:rsid w:val="0024487D"/>
    <w:rsid w:val="0024784E"/>
    <w:rsid w:val="00262332"/>
    <w:rsid w:val="00262EBD"/>
    <w:rsid w:val="00270515"/>
    <w:rsid w:val="00271C2F"/>
    <w:rsid w:val="00271E9F"/>
    <w:rsid w:val="00285E6F"/>
    <w:rsid w:val="00290DFB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2E1C40"/>
    <w:rsid w:val="003022CA"/>
    <w:rsid w:val="003051F2"/>
    <w:rsid w:val="00310DDD"/>
    <w:rsid w:val="0033007E"/>
    <w:rsid w:val="00330D70"/>
    <w:rsid w:val="00333E11"/>
    <w:rsid w:val="00336514"/>
    <w:rsid w:val="00337F2D"/>
    <w:rsid w:val="00344D2B"/>
    <w:rsid w:val="00344E41"/>
    <w:rsid w:val="00363A3A"/>
    <w:rsid w:val="00363FF6"/>
    <w:rsid w:val="00366500"/>
    <w:rsid w:val="00370010"/>
    <w:rsid w:val="00372378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5CDB"/>
    <w:rsid w:val="003D078C"/>
    <w:rsid w:val="003D18ED"/>
    <w:rsid w:val="003D237D"/>
    <w:rsid w:val="003D48DC"/>
    <w:rsid w:val="003E146D"/>
    <w:rsid w:val="003E1C9E"/>
    <w:rsid w:val="003E50FA"/>
    <w:rsid w:val="003E50FC"/>
    <w:rsid w:val="003F0C47"/>
    <w:rsid w:val="003F750F"/>
    <w:rsid w:val="004012A8"/>
    <w:rsid w:val="0040255D"/>
    <w:rsid w:val="004142D7"/>
    <w:rsid w:val="00416123"/>
    <w:rsid w:val="00430CEF"/>
    <w:rsid w:val="004409B1"/>
    <w:rsid w:val="00440C78"/>
    <w:rsid w:val="0044577F"/>
    <w:rsid w:val="00447F6A"/>
    <w:rsid w:val="00463D29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EC6"/>
    <w:rsid w:val="004E014D"/>
    <w:rsid w:val="004E2D3B"/>
    <w:rsid w:val="004E4C22"/>
    <w:rsid w:val="004E7790"/>
    <w:rsid w:val="004F2194"/>
    <w:rsid w:val="004F3854"/>
    <w:rsid w:val="004F4EAC"/>
    <w:rsid w:val="004F4F30"/>
    <w:rsid w:val="0050060B"/>
    <w:rsid w:val="0050088F"/>
    <w:rsid w:val="00501BFC"/>
    <w:rsid w:val="00504F84"/>
    <w:rsid w:val="005071E6"/>
    <w:rsid w:val="0050765B"/>
    <w:rsid w:val="00507DF5"/>
    <w:rsid w:val="00510215"/>
    <w:rsid w:val="0051044E"/>
    <w:rsid w:val="00523149"/>
    <w:rsid w:val="005240B2"/>
    <w:rsid w:val="00533261"/>
    <w:rsid w:val="00537C24"/>
    <w:rsid w:val="00540BB2"/>
    <w:rsid w:val="00541792"/>
    <w:rsid w:val="00566E51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17A5"/>
    <w:rsid w:val="00615578"/>
    <w:rsid w:val="00615A77"/>
    <w:rsid w:val="00621D85"/>
    <w:rsid w:val="0062264B"/>
    <w:rsid w:val="00623DB6"/>
    <w:rsid w:val="00626C32"/>
    <w:rsid w:val="006331EF"/>
    <w:rsid w:val="00646A17"/>
    <w:rsid w:val="00646E49"/>
    <w:rsid w:val="00647369"/>
    <w:rsid w:val="006710B0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C5F11"/>
    <w:rsid w:val="006D24E3"/>
    <w:rsid w:val="006D6DA1"/>
    <w:rsid w:val="006E0EE0"/>
    <w:rsid w:val="006E1781"/>
    <w:rsid w:val="006E2D3C"/>
    <w:rsid w:val="006F0354"/>
    <w:rsid w:val="006F083E"/>
    <w:rsid w:val="006F4DB5"/>
    <w:rsid w:val="00700491"/>
    <w:rsid w:val="00703B04"/>
    <w:rsid w:val="00715429"/>
    <w:rsid w:val="007331FC"/>
    <w:rsid w:val="00734744"/>
    <w:rsid w:val="00742333"/>
    <w:rsid w:val="007627CA"/>
    <w:rsid w:val="00766572"/>
    <w:rsid w:val="00770615"/>
    <w:rsid w:val="00784F0A"/>
    <w:rsid w:val="00797670"/>
    <w:rsid w:val="007A14D1"/>
    <w:rsid w:val="007A230E"/>
    <w:rsid w:val="007A7A05"/>
    <w:rsid w:val="007B4E51"/>
    <w:rsid w:val="007C19B8"/>
    <w:rsid w:val="007C4142"/>
    <w:rsid w:val="007C53C9"/>
    <w:rsid w:val="007C5621"/>
    <w:rsid w:val="007C58DA"/>
    <w:rsid w:val="007C623D"/>
    <w:rsid w:val="007D35E7"/>
    <w:rsid w:val="007D4BE4"/>
    <w:rsid w:val="007D4FEE"/>
    <w:rsid w:val="007E2E0A"/>
    <w:rsid w:val="007E34EE"/>
    <w:rsid w:val="007E5DB3"/>
    <w:rsid w:val="007F0296"/>
    <w:rsid w:val="007F1C36"/>
    <w:rsid w:val="00800325"/>
    <w:rsid w:val="008023A2"/>
    <w:rsid w:val="0080267A"/>
    <w:rsid w:val="00804419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84052"/>
    <w:rsid w:val="0089395C"/>
    <w:rsid w:val="00896488"/>
    <w:rsid w:val="008A2849"/>
    <w:rsid w:val="008C0CAC"/>
    <w:rsid w:val="008C3012"/>
    <w:rsid w:val="008D0DDF"/>
    <w:rsid w:val="008D5A67"/>
    <w:rsid w:val="008E1427"/>
    <w:rsid w:val="008E3DCA"/>
    <w:rsid w:val="008E5325"/>
    <w:rsid w:val="008F3F5E"/>
    <w:rsid w:val="008F657F"/>
    <w:rsid w:val="00900D82"/>
    <w:rsid w:val="00907641"/>
    <w:rsid w:val="00910ABF"/>
    <w:rsid w:val="00922C9C"/>
    <w:rsid w:val="0093242B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A1435"/>
    <w:rsid w:val="009B654E"/>
    <w:rsid w:val="009C1D70"/>
    <w:rsid w:val="009C1FCF"/>
    <w:rsid w:val="009C3468"/>
    <w:rsid w:val="009D41DE"/>
    <w:rsid w:val="009D5C9B"/>
    <w:rsid w:val="009E396E"/>
    <w:rsid w:val="009E4736"/>
    <w:rsid w:val="009E7234"/>
    <w:rsid w:val="009F188B"/>
    <w:rsid w:val="009F2DD9"/>
    <w:rsid w:val="009F4F29"/>
    <w:rsid w:val="009F7A16"/>
    <w:rsid w:val="00A02154"/>
    <w:rsid w:val="00A04825"/>
    <w:rsid w:val="00A35318"/>
    <w:rsid w:val="00A432E2"/>
    <w:rsid w:val="00A4678D"/>
    <w:rsid w:val="00A508E9"/>
    <w:rsid w:val="00A50E4B"/>
    <w:rsid w:val="00A54512"/>
    <w:rsid w:val="00A70DE9"/>
    <w:rsid w:val="00A74422"/>
    <w:rsid w:val="00A81BD7"/>
    <w:rsid w:val="00A832B6"/>
    <w:rsid w:val="00A879F7"/>
    <w:rsid w:val="00A92615"/>
    <w:rsid w:val="00A97362"/>
    <w:rsid w:val="00AA286B"/>
    <w:rsid w:val="00AC3107"/>
    <w:rsid w:val="00AC5AD9"/>
    <w:rsid w:val="00AE3E0C"/>
    <w:rsid w:val="00AF5AB4"/>
    <w:rsid w:val="00B06D59"/>
    <w:rsid w:val="00B14F60"/>
    <w:rsid w:val="00B1558F"/>
    <w:rsid w:val="00B33A38"/>
    <w:rsid w:val="00B34B2E"/>
    <w:rsid w:val="00B34F83"/>
    <w:rsid w:val="00B355D4"/>
    <w:rsid w:val="00B40B3D"/>
    <w:rsid w:val="00B41E21"/>
    <w:rsid w:val="00B425D8"/>
    <w:rsid w:val="00B56214"/>
    <w:rsid w:val="00B60114"/>
    <w:rsid w:val="00B622E0"/>
    <w:rsid w:val="00B65646"/>
    <w:rsid w:val="00B67421"/>
    <w:rsid w:val="00B71B64"/>
    <w:rsid w:val="00B8079D"/>
    <w:rsid w:val="00B83FAA"/>
    <w:rsid w:val="00B87459"/>
    <w:rsid w:val="00B9214B"/>
    <w:rsid w:val="00B92E8E"/>
    <w:rsid w:val="00B931FB"/>
    <w:rsid w:val="00B9591D"/>
    <w:rsid w:val="00BA194D"/>
    <w:rsid w:val="00BB1C22"/>
    <w:rsid w:val="00BB512D"/>
    <w:rsid w:val="00BC6CAB"/>
    <w:rsid w:val="00BD407D"/>
    <w:rsid w:val="00BD6437"/>
    <w:rsid w:val="00BE529F"/>
    <w:rsid w:val="00BF33B7"/>
    <w:rsid w:val="00BF3FFD"/>
    <w:rsid w:val="00C00E64"/>
    <w:rsid w:val="00C11FC2"/>
    <w:rsid w:val="00C15252"/>
    <w:rsid w:val="00C201A4"/>
    <w:rsid w:val="00C204C4"/>
    <w:rsid w:val="00C21110"/>
    <w:rsid w:val="00C21767"/>
    <w:rsid w:val="00C305BD"/>
    <w:rsid w:val="00C37574"/>
    <w:rsid w:val="00C41C3C"/>
    <w:rsid w:val="00C42A74"/>
    <w:rsid w:val="00C507D2"/>
    <w:rsid w:val="00C51D31"/>
    <w:rsid w:val="00C64F6A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97994"/>
    <w:rsid w:val="00CA60C2"/>
    <w:rsid w:val="00CB0FE6"/>
    <w:rsid w:val="00CB235A"/>
    <w:rsid w:val="00CB4ECD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0561D"/>
    <w:rsid w:val="00D05D4C"/>
    <w:rsid w:val="00D222D0"/>
    <w:rsid w:val="00D30E80"/>
    <w:rsid w:val="00D36E60"/>
    <w:rsid w:val="00D447AB"/>
    <w:rsid w:val="00D45C09"/>
    <w:rsid w:val="00D50ED1"/>
    <w:rsid w:val="00D5277E"/>
    <w:rsid w:val="00D56356"/>
    <w:rsid w:val="00D56D0B"/>
    <w:rsid w:val="00D57AB1"/>
    <w:rsid w:val="00D6156A"/>
    <w:rsid w:val="00D7239E"/>
    <w:rsid w:val="00D74572"/>
    <w:rsid w:val="00D74969"/>
    <w:rsid w:val="00D77B3A"/>
    <w:rsid w:val="00D84CD2"/>
    <w:rsid w:val="00D95097"/>
    <w:rsid w:val="00DB03F4"/>
    <w:rsid w:val="00DB26DA"/>
    <w:rsid w:val="00DB6320"/>
    <w:rsid w:val="00DC031B"/>
    <w:rsid w:val="00DC0F31"/>
    <w:rsid w:val="00DC4796"/>
    <w:rsid w:val="00DC6F42"/>
    <w:rsid w:val="00DD1722"/>
    <w:rsid w:val="00DD1FF1"/>
    <w:rsid w:val="00DD2316"/>
    <w:rsid w:val="00DD7D43"/>
    <w:rsid w:val="00DE2DDB"/>
    <w:rsid w:val="00DE40E7"/>
    <w:rsid w:val="00DF29DA"/>
    <w:rsid w:val="00DF5FC5"/>
    <w:rsid w:val="00E04F31"/>
    <w:rsid w:val="00E1329B"/>
    <w:rsid w:val="00E2608D"/>
    <w:rsid w:val="00E263EE"/>
    <w:rsid w:val="00E2656A"/>
    <w:rsid w:val="00E32D8B"/>
    <w:rsid w:val="00E3301E"/>
    <w:rsid w:val="00E433BA"/>
    <w:rsid w:val="00E43CD1"/>
    <w:rsid w:val="00E6126D"/>
    <w:rsid w:val="00E64759"/>
    <w:rsid w:val="00E650DB"/>
    <w:rsid w:val="00E655FB"/>
    <w:rsid w:val="00E66063"/>
    <w:rsid w:val="00E6686F"/>
    <w:rsid w:val="00E67961"/>
    <w:rsid w:val="00E73E17"/>
    <w:rsid w:val="00E858EF"/>
    <w:rsid w:val="00E97D3F"/>
    <w:rsid w:val="00EA2A1F"/>
    <w:rsid w:val="00EB4B7E"/>
    <w:rsid w:val="00EB7CD9"/>
    <w:rsid w:val="00EC28DA"/>
    <w:rsid w:val="00EC7067"/>
    <w:rsid w:val="00ED1C99"/>
    <w:rsid w:val="00ED4943"/>
    <w:rsid w:val="00EE2419"/>
    <w:rsid w:val="00EE7BA1"/>
    <w:rsid w:val="00EF2745"/>
    <w:rsid w:val="00F05AA8"/>
    <w:rsid w:val="00F21FDC"/>
    <w:rsid w:val="00F22314"/>
    <w:rsid w:val="00F22B02"/>
    <w:rsid w:val="00F368E5"/>
    <w:rsid w:val="00F36EA0"/>
    <w:rsid w:val="00F4233A"/>
    <w:rsid w:val="00F43841"/>
    <w:rsid w:val="00F43E49"/>
    <w:rsid w:val="00F4578A"/>
    <w:rsid w:val="00F64AE5"/>
    <w:rsid w:val="00F77A5D"/>
    <w:rsid w:val="00F8302B"/>
    <w:rsid w:val="00F86BFA"/>
    <w:rsid w:val="00F941ED"/>
    <w:rsid w:val="00FA0C16"/>
    <w:rsid w:val="00FA1508"/>
    <w:rsid w:val="00FA7DBF"/>
    <w:rsid w:val="00FC524F"/>
    <w:rsid w:val="00FC67B3"/>
    <w:rsid w:val="00FE373F"/>
    <w:rsid w:val="00FE3A23"/>
    <w:rsid w:val="00FF3C28"/>
    <w:rsid w:val="00FF6EE1"/>
    <w:rsid w:val="01BA7BE1"/>
    <w:rsid w:val="05861BB9"/>
    <w:rsid w:val="067B41BB"/>
    <w:rsid w:val="0B20B96F"/>
    <w:rsid w:val="0E5FF31E"/>
    <w:rsid w:val="11CBE9F6"/>
    <w:rsid w:val="1E108593"/>
    <w:rsid w:val="20E4E8F2"/>
    <w:rsid w:val="301C7136"/>
    <w:rsid w:val="35E93C31"/>
    <w:rsid w:val="38B5EC42"/>
    <w:rsid w:val="39846A01"/>
    <w:rsid w:val="3D36AFFB"/>
    <w:rsid w:val="43FB8055"/>
    <w:rsid w:val="44FC2899"/>
    <w:rsid w:val="468361C6"/>
    <w:rsid w:val="47814F00"/>
    <w:rsid w:val="4961A05F"/>
    <w:rsid w:val="4F188E81"/>
    <w:rsid w:val="506E0C0B"/>
    <w:rsid w:val="5554E1D3"/>
    <w:rsid w:val="56CB3C78"/>
    <w:rsid w:val="5E02099F"/>
    <w:rsid w:val="611829AF"/>
    <w:rsid w:val="61EBB8CA"/>
    <w:rsid w:val="631545FD"/>
    <w:rsid w:val="7023BF39"/>
    <w:rsid w:val="73C277E7"/>
    <w:rsid w:val="756AE113"/>
    <w:rsid w:val="7826A0DC"/>
    <w:rsid w:val="7C52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45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E1C40"/>
    <w:pPr>
      <w:widowControl/>
      <w:adjustRightInd w:val="0"/>
    </w:pPr>
    <w:rPr>
      <w:rFonts w:ascii="Montserrat" w:hAnsi="Montserrat" w:cs="Montserrat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3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3EE"/>
    <w:rPr>
      <w:rFonts w:ascii="Arial MT" w:eastAsia="Arial MT" w:hAnsi="Arial MT" w:cs="Arial MT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  <ds:schemaRef ds:uri="1a1e135c-9abf-463a-befa-4ddf21e746d2"/>
    <ds:schemaRef ds:uri="1fdc6600-1119-40ea-9491-23660c797107"/>
  </ds:schemaRefs>
</ds:datastoreItem>
</file>

<file path=customXml/itemProps2.xml><?xml version="1.0" encoding="utf-8"?>
<ds:datastoreItem xmlns:ds="http://schemas.openxmlformats.org/officeDocument/2006/customXml" ds:itemID="{0012D3AB-EA58-4AC8-8DA6-3000952C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2132</Words>
  <Characters>12792</Characters>
  <Application>Microsoft Office Word</Application>
  <DocSecurity>0</DocSecurity>
  <Lines>106</Lines>
  <Paragraphs>29</Paragraphs>
  <ScaleCrop>false</ScaleCrop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9</cp:revision>
  <dcterms:created xsi:type="dcterms:W3CDTF">2025-03-17T12:05:00Z</dcterms:created>
  <dcterms:modified xsi:type="dcterms:W3CDTF">2025-03-18T13:17:00Z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